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1E4416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1E4416">
        <w:rPr>
          <w:rFonts w:ascii="Arial" w:hAnsi="Arial" w:cs="Arial"/>
          <w:b/>
          <w:sz w:val="22"/>
          <w:szCs w:val="18"/>
        </w:rPr>
        <w:t>X2025012961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1E4416">
        <w:rPr>
          <w:rFonts w:ascii="Arial" w:hAnsi="Arial" w:cs="Arial"/>
          <w:b/>
          <w:sz w:val="22"/>
          <w:szCs w:val="18"/>
        </w:rPr>
        <w:t>X2025012961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1E4416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1E4416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1E4416">
        <w:rPr>
          <w:rFonts w:ascii="Arial" w:hAnsi="Arial" w:cs="Arial"/>
          <w:b/>
          <w:sz w:val="18"/>
          <w:szCs w:val="18"/>
          <w:lang w:val="en-US"/>
        </w:rPr>
        <w:t>X2025012961</w:t>
      </w:r>
      <w:r w:rsidR="00643025" w:rsidRPr="00060028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 PLACES D’EDUCADOR/A SOCIAL I BORSA DE TREBALL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1E441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1E4416">
        <w:rPr>
          <w:rFonts w:ascii="Arial" w:eastAsia="Arial" w:hAnsi="Arial" w:cs="Arial"/>
          <w:b/>
          <w:spacing w:val="-1"/>
          <w:lang w:val="es-ES"/>
        </w:rPr>
        <w:t>116</w:t>
      </w:r>
      <w:bookmarkStart w:id="0" w:name="_GoBack"/>
      <w:bookmarkEnd w:id="0"/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1E4416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1E4416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1E441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1E4416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1E4416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1E4416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1E4416"/>
    <w:rsid w:val="0027510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BF1D5B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4634E2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5</cp:revision>
  <dcterms:created xsi:type="dcterms:W3CDTF">2025-02-13T13:46:00Z</dcterms:created>
  <dcterms:modified xsi:type="dcterms:W3CDTF">2025-06-18T12:46:00Z</dcterms:modified>
</cp:coreProperties>
</file>